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8B" w:rsidRPr="00E2468B" w:rsidRDefault="00E2468B" w:rsidP="00E2468B">
      <w:pPr>
        <w:shd w:val="clear" w:color="auto" w:fill="3288C5"/>
        <w:spacing w:after="450" w:line="240" w:lineRule="auto"/>
        <w:outlineLvl w:val="0"/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</w:pP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Программы реабилитации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 xml:space="preserve"> при неврологических заболеваниях</w:t>
      </w:r>
    </w:p>
    <w:p w:rsidR="00E2468B" w:rsidRPr="009A3C40" w:rsidRDefault="00E2468B" w:rsidP="00E2468B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color w:val="313131"/>
          <w:sz w:val="32"/>
          <w:szCs w:val="32"/>
          <w:lang w:eastAsia="ru-RU"/>
        </w:rPr>
      </w:pPr>
      <w:r w:rsidRPr="009A3C40">
        <w:rPr>
          <w:rFonts w:ascii="Times New Roman" w:eastAsia="Times New Roman" w:hAnsi="Times New Roman" w:cs="Times New Roman"/>
          <w:b/>
          <w:color w:val="313131"/>
          <w:sz w:val="32"/>
          <w:szCs w:val="32"/>
          <w:lang w:eastAsia="ru-RU"/>
        </w:rPr>
        <w:t>Кратко об услуге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 xml:space="preserve">В ЦР «Омский»  могут проходить реабилитацию пациенты с заболеваниями: 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центральной нервной системы (например, после инсульта, травм головного или спинного мозга</w:t>
      </w:r>
      <w:r w:rsidR="00491B3A">
        <w:rPr>
          <w:rFonts w:ascii="Times New Roman" w:hAnsi="Times New Roman" w:cs="Times New Roman"/>
          <w:sz w:val="24"/>
          <w:szCs w:val="24"/>
        </w:rPr>
        <w:t>, рассеянного склероза</w:t>
      </w:r>
      <w:r w:rsidRPr="00DC0270">
        <w:rPr>
          <w:rFonts w:ascii="Times New Roman" w:hAnsi="Times New Roman" w:cs="Times New Roman"/>
          <w:sz w:val="24"/>
          <w:szCs w:val="24"/>
        </w:rPr>
        <w:t>)</w:t>
      </w:r>
      <w:r w:rsidR="003C2FC1">
        <w:rPr>
          <w:rFonts w:ascii="Times New Roman" w:hAnsi="Times New Roman" w:cs="Times New Roman"/>
          <w:sz w:val="24"/>
          <w:szCs w:val="24"/>
        </w:rPr>
        <w:t xml:space="preserve"> и </w:t>
      </w:r>
      <w:r w:rsidRPr="00DC0270">
        <w:rPr>
          <w:rFonts w:ascii="Times New Roman" w:hAnsi="Times New Roman" w:cs="Times New Roman"/>
          <w:sz w:val="24"/>
          <w:szCs w:val="24"/>
        </w:rPr>
        <w:t>периферической нервной системы (</w:t>
      </w:r>
      <w:proofErr w:type="spellStart"/>
      <w:r w:rsidR="00491B3A">
        <w:rPr>
          <w:rFonts w:ascii="Times New Roman" w:hAnsi="Times New Roman" w:cs="Times New Roman"/>
          <w:sz w:val="24"/>
          <w:szCs w:val="24"/>
        </w:rPr>
        <w:t>полинейропатии</w:t>
      </w:r>
      <w:proofErr w:type="spellEnd"/>
      <w:r w:rsidR="00491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270">
        <w:rPr>
          <w:rFonts w:ascii="Times New Roman" w:hAnsi="Times New Roman" w:cs="Times New Roman"/>
          <w:sz w:val="24"/>
          <w:szCs w:val="24"/>
        </w:rPr>
        <w:t>нейропатии</w:t>
      </w:r>
      <w:proofErr w:type="spellEnd"/>
      <w:r w:rsidRPr="00DC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270">
        <w:rPr>
          <w:rFonts w:ascii="Times New Roman" w:hAnsi="Times New Roman" w:cs="Times New Roman"/>
          <w:sz w:val="24"/>
          <w:szCs w:val="24"/>
        </w:rPr>
        <w:t>радикулопатии</w:t>
      </w:r>
      <w:proofErr w:type="spellEnd"/>
      <w:r w:rsidRPr="00DC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270">
        <w:rPr>
          <w:rFonts w:ascii="Times New Roman" w:hAnsi="Times New Roman" w:cs="Times New Roman"/>
          <w:sz w:val="24"/>
          <w:szCs w:val="24"/>
        </w:rPr>
        <w:t>плексопатии</w:t>
      </w:r>
      <w:proofErr w:type="spellEnd"/>
      <w:r w:rsidRPr="00DC0270">
        <w:rPr>
          <w:rFonts w:ascii="Times New Roman" w:hAnsi="Times New Roman" w:cs="Times New Roman"/>
          <w:sz w:val="24"/>
          <w:szCs w:val="24"/>
        </w:rPr>
        <w:t>).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br/>
        <w:t>Чтобы помочь пациенту максимально восстановиться, команда специалистов действует по определенным принципам:</w:t>
      </w:r>
    </w:p>
    <w:p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 w:rsidRPr="003C2FC1">
        <w:rPr>
          <w:rFonts w:ascii="Times New Roman" w:hAnsi="Times New Roman" w:cs="Times New Roman"/>
          <w:b/>
          <w:sz w:val="24"/>
          <w:szCs w:val="24"/>
        </w:rPr>
        <w:t>Командный подход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Врачи и специалисты (</w:t>
      </w:r>
      <w:proofErr w:type="spellStart"/>
      <w:r w:rsidRPr="00DC0270">
        <w:rPr>
          <w:rFonts w:ascii="Times New Roman" w:hAnsi="Times New Roman" w:cs="Times New Roman"/>
          <w:sz w:val="24"/>
          <w:szCs w:val="24"/>
        </w:rPr>
        <w:t>реабилитологи</w:t>
      </w:r>
      <w:proofErr w:type="spellEnd"/>
      <w:r w:rsidRPr="00DC0270">
        <w:rPr>
          <w:rFonts w:ascii="Times New Roman" w:hAnsi="Times New Roman" w:cs="Times New Roman"/>
          <w:sz w:val="24"/>
          <w:szCs w:val="24"/>
        </w:rPr>
        <w:t>, психологи, логопеды, физические терапевты и другие) проводят полное обследование пациента. Они изучают историю болезни, текущее состояние, результаты анализов и назначают свои тесты, чтобы понять все проблемы.</w:t>
      </w:r>
    </w:p>
    <w:p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C2FC1" w:rsidRPr="003C2FC1">
        <w:rPr>
          <w:rFonts w:ascii="Times New Roman" w:hAnsi="Times New Roman" w:cs="Times New Roman"/>
          <w:b/>
          <w:sz w:val="24"/>
          <w:szCs w:val="24"/>
        </w:rPr>
        <w:t>Реабилитационный диагноз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 xml:space="preserve"> На основе оценки формулируется не просто название болезни, а детальная картина ограничений: что именно человек не может делать (ходить, говорить, обслуживать себя), и какие внешние или личные факторы мешают его восстановлению. Этот диагноз постоянно уточняется.</w:t>
      </w:r>
    </w:p>
    <w:p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01520" w:rsidRPr="003C2FC1">
        <w:rPr>
          <w:rFonts w:ascii="Times New Roman" w:hAnsi="Times New Roman" w:cs="Times New Roman"/>
          <w:b/>
          <w:sz w:val="24"/>
          <w:szCs w:val="24"/>
        </w:rPr>
        <w:t>Определение реалистичных целей (реабилитационный потенциал</w:t>
      </w:r>
      <w:r w:rsidR="003C2FC1">
        <w:rPr>
          <w:rFonts w:ascii="Times New Roman" w:hAnsi="Times New Roman" w:cs="Times New Roman"/>
          <w:b/>
          <w:sz w:val="24"/>
          <w:szCs w:val="24"/>
        </w:rPr>
        <w:t>)</w:t>
      </w:r>
      <w:r w:rsidR="00301520" w:rsidRPr="003C2F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Специалисты вместе с пациентом определяют, какого максимального улучшения можно достичь за время лечения. Целью может быть возвращение к работе, умение самостоятельно ухаживать за собой или просто повышение самостоятельности в быту.</w:t>
      </w:r>
    </w:p>
    <w:p w:rsidR="00301520" w:rsidRPr="003C2FC1" w:rsidRDefault="00301520" w:rsidP="00301520">
      <w:pPr>
        <w:rPr>
          <w:rFonts w:ascii="Times New Roman" w:hAnsi="Times New Roman" w:cs="Times New Roman"/>
          <w:b/>
          <w:sz w:val="24"/>
          <w:szCs w:val="24"/>
        </w:rPr>
      </w:pPr>
      <w:r w:rsidRPr="003C2FC1">
        <w:rPr>
          <w:rFonts w:ascii="Times New Roman" w:hAnsi="Times New Roman" w:cs="Times New Roman"/>
          <w:b/>
          <w:sz w:val="24"/>
          <w:szCs w:val="24"/>
        </w:rPr>
        <w:t xml:space="preserve"> План действий 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На основе диагноза и целей формируются конкретные задачи и индивидуальная программа реабилитации (ИПМР). Также оцениваются все возможные риски и препятствия для лечения.</w:t>
      </w:r>
    </w:p>
    <w:p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01520" w:rsidRPr="00DC0270">
        <w:rPr>
          <w:rFonts w:ascii="Times New Roman" w:hAnsi="Times New Roman" w:cs="Times New Roman"/>
          <w:sz w:val="24"/>
          <w:szCs w:val="24"/>
        </w:rPr>
        <w:t xml:space="preserve"> </w:t>
      </w:r>
      <w:r w:rsidR="003C2FC1">
        <w:rPr>
          <w:rFonts w:ascii="Times New Roman" w:hAnsi="Times New Roman" w:cs="Times New Roman"/>
          <w:b/>
          <w:sz w:val="24"/>
          <w:szCs w:val="24"/>
        </w:rPr>
        <w:t>Реализация и контроль</w:t>
      </w:r>
      <w:r w:rsidR="00301520" w:rsidRPr="003C2F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Команда выполняет намеченный план, используя как оборудование самого отделения, так и возможности всего центра реабилитации (кабинеты функциональной диагностики,  ультразвуковая диагностика, рентген-кабинет, лаборатория)</w:t>
      </w:r>
    </w:p>
    <w:p w:rsidR="0030152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На каждом этапе оценивается эффективность проведенных мероприятий, и план при необходимости корректируется.</w:t>
      </w:r>
    </w:p>
    <w:p w:rsidR="003C2FC1" w:rsidRPr="00DC0270" w:rsidRDefault="003C2FC1" w:rsidP="00301520">
      <w:pPr>
        <w:rPr>
          <w:rFonts w:ascii="Times New Roman" w:hAnsi="Times New Roman" w:cs="Times New Roman"/>
          <w:sz w:val="24"/>
          <w:szCs w:val="24"/>
        </w:rPr>
      </w:pPr>
    </w:p>
    <w:p w:rsidR="00DC027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 w:rsidRPr="003C2FC1">
        <w:rPr>
          <w:rFonts w:ascii="Times New Roman" w:hAnsi="Times New Roman" w:cs="Times New Roman"/>
          <w:b/>
          <w:sz w:val="24"/>
          <w:szCs w:val="24"/>
        </w:rPr>
        <w:t>В Центре  используются различные реабилитационные технологии: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физическая реабилитация: индивидуальная и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малогрупповая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лечебная физкультура, индивидуальная работа инструктора ЛФК по восстановлению стереотипа ходьбы с использованием современного оборудования, подбор дополнительных средств опоры,  средств медицинской реабилитации,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гидрокинезотерапии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механотерапии для увеличения мышечной силы, пассивная разработка  амплитуды движений в суставах с использованием тренажера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Artromod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использование высокотехнологичных средств реабилитации с БОС для восстановления утраченных функций и коррекции вестибулярных нарушений (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Ther</w:t>
      </w:r>
      <w:proofErr w:type="gram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</w:t>
      </w:r>
      <w:proofErr w:type="gram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trainer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Tirastaytion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Huber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360,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Орторент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Стабилан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),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эрготерапия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оккупационная терапия для восстановления навыков самообслуживания,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использование  современного метода стимуляции коры головного мозга при помощи коротких магнитных импульсов (ТКМС),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медикаментозная терапия 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логопедическая коррекция речевых нарушений,</w:t>
      </w:r>
    </w:p>
    <w:p w:rsidR="005E0059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бальнеолечение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йодо-бромные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ванны, сухие углекислые ванны, вихревые ванны, жемчужные  </w:t>
      </w:r>
    </w:p>
    <w:p w:rsidR="00E2468B" w:rsidRPr="00DC0270" w:rsidRDefault="005E0059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физиолечение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  <w:proofErr w:type="spellStart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электр</w:t>
      </w:r>
      <w:proofErr w:type="gramStart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</w:t>
      </w:r>
      <w:proofErr w:type="spellEnd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</w:t>
      </w:r>
      <w:proofErr w:type="gramEnd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магнито</w:t>
      </w:r>
      <w:proofErr w:type="spellEnd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- , светолечение, </w:t>
      </w:r>
      <w:proofErr w:type="spellStart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лазеро</w:t>
      </w:r>
      <w:proofErr w:type="spellEnd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 и криотерапия,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массаж: ручной, аппаратный массаж,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психотерап</w:t>
      </w:r>
      <w:r w:rsidR="005E0059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ия,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диетотерапия,</w:t>
      </w:r>
    </w:p>
    <w:p w:rsidR="005E0059" w:rsidRPr="00DC0270" w:rsidRDefault="005E0059" w:rsidP="005E0059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рефлексотерапия 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клинические методы контроля (ЭКГ,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Холтеровское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мониторирование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  АД и ЭКГ,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электронейромиография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эхокардиография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стабилометрия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ультразвуковая диагностика),</w:t>
      </w:r>
    </w:p>
    <w:p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лабораторные методы контроля,</w:t>
      </w:r>
    </w:p>
    <w:p w:rsidR="00DC0270" w:rsidRDefault="00DC0270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3C2FC1" w:rsidRDefault="003C2FC1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3C2FC1" w:rsidRDefault="003C2FC1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3C2FC1" w:rsidRPr="00DC0270" w:rsidRDefault="003C2FC1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E2468B" w:rsidRPr="00DC0270" w:rsidRDefault="00E2468B" w:rsidP="00E24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E2468B" w:rsidRDefault="00E2468B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:rsidR="009D1A7D" w:rsidRDefault="009D1A7D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:rsidR="003C2FC1" w:rsidRDefault="003C2FC1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:rsidR="009D1A7D" w:rsidRDefault="009D1A7D" w:rsidP="003C2FC1">
      <w:pPr>
        <w:rPr>
          <w:lang w:eastAsia="ru-RU"/>
        </w:rPr>
      </w:pPr>
    </w:p>
    <w:p w:rsidR="00E2468B" w:rsidRPr="00E2468B" w:rsidRDefault="00E2468B" w:rsidP="00E2468B">
      <w:pPr>
        <w:shd w:val="clear" w:color="auto" w:fill="3288C5"/>
        <w:spacing w:after="450" w:line="240" w:lineRule="auto"/>
        <w:outlineLvl w:val="0"/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</w:pP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lastRenderedPageBreak/>
        <w:t xml:space="preserve">Реабилитация 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при заболеваниях и травмах о</w:t>
      </w: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порно-двигательно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го</w:t>
      </w: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 xml:space="preserve"> аппарат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а</w:t>
      </w:r>
    </w:p>
    <w:p w:rsidR="00E2468B" w:rsidRPr="00E2468B" w:rsidRDefault="00E2468B" w:rsidP="00E2468B">
      <w:pPr>
        <w:shd w:val="clear" w:color="auto" w:fill="FFFFFF"/>
        <w:spacing w:after="450" w:line="240" w:lineRule="auto"/>
        <w:outlineLvl w:val="1"/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</w:pPr>
      <w:r w:rsidRPr="00E2468B"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  <w:t>Кратко об услуге</w:t>
      </w:r>
    </w:p>
    <w:p w:rsidR="003C2FC1" w:rsidRPr="00E74005" w:rsidRDefault="009A3C40" w:rsidP="003C2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ЦР </w:t>
      </w:r>
      <w:r w:rsidR="003C2FC1" w:rsidRPr="00E74005">
        <w:rPr>
          <w:rFonts w:ascii="Times New Roman" w:hAnsi="Times New Roman" w:cs="Times New Roman"/>
          <w:sz w:val="24"/>
          <w:szCs w:val="24"/>
        </w:rPr>
        <w:t>«Омский»  занимается восстановлением пациентов с нарушением функци</w:t>
      </w:r>
      <w:r w:rsidR="003C2FC1">
        <w:rPr>
          <w:rFonts w:ascii="Times New Roman" w:hAnsi="Times New Roman" w:cs="Times New Roman"/>
          <w:sz w:val="24"/>
          <w:szCs w:val="24"/>
        </w:rPr>
        <w:t>й</w:t>
      </w:r>
      <w:r w:rsidR="003C2FC1" w:rsidRPr="00E74005">
        <w:rPr>
          <w:rFonts w:ascii="Times New Roman" w:hAnsi="Times New Roman" w:cs="Times New Roman"/>
          <w:sz w:val="24"/>
          <w:szCs w:val="24"/>
        </w:rPr>
        <w:t xml:space="preserve"> костно-мышечной системы, с заболеваниями и травмами опорно-двигательного аппарата после операций на суставах и позвоночнике в стационарных условиях на втором этапе.</w:t>
      </w:r>
    </w:p>
    <w:p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Согласно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4005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74005">
        <w:rPr>
          <w:rFonts w:ascii="Times New Roman" w:hAnsi="Times New Roman" w:cs="Times New Roman"/>
          <w:sz w:val="24"/>
          <w:szCs w:val="24"/>
        </w:rPr>
        <w:t xml:space="preserve"> Минздрава России от 31.07.2020 N 788н (ред. от 16.09.2025) "Об утверждении Порядка организации медицинской реабилитации взрослых", на курс медицинской реабилитации  на второй стационарный этап принимаются пациенты с выраженными или грубыми  нарушениями  функционирования и ограничения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74005">
        <w:rPr>
          <w:rFonts w:ascii="Times New Roman" w:hAnsi="Times New Roman" w:cs="Times New Roman"/>
          <w:sz w:val="24"/>
          <w:szCs w:val="24"/>
        </w:rPr>
        <w:t>с оценкой по шкале реабилитационной маршрутизации  4-5 б</w:t>
      </w:r>
      <w:r>
        <w:rPr>
          <w:rFonts w:ascii="Times New Roman" w:hAnsi="Times New Roman" w:cs="Times New Roman"/>
          <w:sz w:val="24"/>
          <w:szCs w:val="24"/>
        </w:rPr>
        <w:t>аллов)</w:t>
      </w:r>
      <w:r w:rsidRPr="00E74005">
        <w:rPr>
          <w:rFonts w:ascii="Times New Roman" w:hAnsi="Times New Roman" w:cs="Times New Roman"/>
          <w:sz w:val="24"/>
          <w:szCs w:val="24"/>
        </w:rPr>
        <w:t xml:space="preserve"> при отсутствии противопоказаний. </w:t>
      </w:r>
    </w:p>
    <w:p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Для достижения положительных результатов у пациента специалистами  отделения:</w:t>
      </w:r>
    </w:p>
    <w:p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проводится оценка реабилитационного статуса пациента и его динамики на основании анализа жалоб, анамнеза,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исследований, назначенных лечащим врачом и (или) врачом по физической и реабилитационной медицине/врачом по медицинской реабилитации, данных обследований, проведенных медицинским психологом/врачом-психотерапевтом,  специалистом по физической терапии, специалистом по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эргореабилитации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>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и его изменения в процессе проведения мероприятий по медицинской реабилитации;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</w:t>
      </w:r>
      <w:proofErr w:type="gramStart"/>
      <w:r w:rsidRPr="00E74005">
        <w:rPr>
          <w:rFonts w:ascii="Times New Roman" w:hAnsi="Times New Roman" w:cs="Times New Roman"/>
          <w:sz w:val="24"/>
          <w:szCs w:val="24"/>
        </w:rPr>
        <w:t>способности к самообслуживанию</w:t>
      </w:r>
      <w:proofErr w:type="gramEnd"/>
      <w:r w:rsidRPr="00E74005">
        <w:rPr>
          <w:rFonts w:ascii="Times New Roman" w:hAnsi="Times New Roman" w:cs="Times New Roman"/>
          <w:sz w:val="24"/>
          <w:szCs w:val="24"/>
        </w:rPr>
        <w:t>) в намеченный отрезок времени;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формирование цели и задач проведения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lastRenderedPageBreak/>
        <w:t>оценка факторов риска проведения реабилитационных мероприятий и факторов, ограничивающих проведение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формирование и реализация индивидуального плана медицинской реабилитации </w:t>
      </w:r>
    </w:p>
    <w:p w:rsidR="003C2FC1" w:rsidRPr="00E74005" w:rsidRDefault="003C2FC1" w:rsidP="003C2F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реализованных в рамках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плана медицинской реабилитации </w:t>
      </w:r>
      <w:r w:rsidRPr="00E74005">
        <w:rPr>
          <w:rFonts w:ascii="Times New Roman" w:hAnsi="Times New Roman" w:cs="Times New Roman"/>
          <w:sz w:val="24"/>
          <w:szCs w:val="24"/>
        </w:rPr>
        <w:t>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br/>
        <w:t>В ЦР Омский  используются различные реабилитационные технологии: лечебная физкультура, в том числе в бассейне (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гидрокинезотерапия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), пассивная разработка  амплитуды движений в суставах с использованием тренажеров для механотерапии,   тренажеры с методом биологической обратной связи (БОС), 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эрготерапия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(восстановление повседневных навыков), физиотерапия, медикаментозная терапия,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бальнеолечение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>,   массаж  ручной и аппаратный, психотерапия,  рефлексотерапия.</w:t>
      </w:r>
    </w:p>
    <w:p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</w:p>
    <w:p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Запись на очную консультацию заведующего отделением (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Ларькина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Варвара Сергеевна) по вопросам курса медицинской реабилитации в ОМР ЦР </w:t>
      </w:r>
      <w:proofErr w:type="gramStart"/>
      <w:r w:rsidRPr="00E74005">
        <w:rPr>
          <w:rFonts w:ascii="Times New Roman" w:hAnsi="Times New Roman" w:cs="Times New Roman"/>
          <w:sz w:val="24"/>
          <w:szCs w:val="24"/>
        </w:rPr>
        <w:t>Омский</w:t>
      </w:r>
      <w:proofErr w:type="gramEnd"/>
      <w:r w:rsidRPr="00E74005">
        <w:rPr>
          <w:rFonts w:ascii="Times New Roman" w:hAnsi="Times New Roman" w:cs="Times New Roman"/>
          <w:sz w:val="24"/>
          <w:szCs w:val="24"/>
        </w:rPr>
        <w:t xml:space="preserve"> проводится по телефону  регистратуры </w:t>
      </w:r>
      <w:hyperlink r:id="rId5" w:history="1">
        <w:r w:rsidRPr="00E74005">
          <w:rPr>
            <w:rStyle w:val="a4"/>
            <w:rFonts w:ascii="Times New Roman" w:hAnsi="Times New Roman" w:cs="Times New Roman"/>
            <w:sz w:val="24"/>
            <w:szCs w:val="24"/>
          </w:rPr>
          <w:t>23-15-32</w:t>
        </w:r>
      </w:hyperlink>
      <w:r w:rsidRPr="00E74005">
        <w:rPr>
          <w:rFonts w:ascii="Times New Roman" w:hAnsi="Times New Roman" w:cs="Times New Roman"/>
          <w:sz w:val="24"/>
          <w:szCs w:val="24"/>
        </w:rPr>
        <w:t> </w:t>
      </w:r>
    </w:p>
    <w:p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</w:p>
    <w:p w:rsidR="003C2FC1" w:rsidRPr="00DC0270" w:rsidRDefault="003C2FC1" w:rsidP="003C2FC1">
      <w:pPr>
        <w:rPr>
          <w:rFonts w:ascii="Times New Roman" w:hAnsi="Times New Roman" w:cs="Times New Roman"/>
          <w:sz w:val="24"/>
          <w:szCs w:val="24"/>
        </w:rPr>
      </w:pPr>
    </w:p>
    <w:p w:rsidR="003C2FC1" w:rsidRDefault="003C2FC1" w:rsidP="00E2468B">
      <w:pPr>
        <w:shd w:val="clear" w:color="auto" w:fill="3288C5"/>
        <w:spacing w:after="450" w:line="240" w:lineRule="auto"/>
        <w:outlineLvl w:val="0"/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</w:pPr>
    </w:p>
    <w:p w:rsidR="00E2468B" w:rsidRPr="00E2468B" w:rsidRDefault="00E2468B" w:rsidP="00E2468B">
      <w:pPr>
        <w:shd w:val="clear" w:color="auto" w:fill="3288C5"/>
        <w:spacing w:after="450" w:line="240" w:lineRule="auto"/>
        <w:outlineLvl w:val="0"/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</w:pP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Программа реабилитации при заболеваниях позвоночника и периферических нервов</w:t>
      </w:r>
    </w:p>
    <w:p w:rsidR="00E2468B" w:rsidRPr="00E2468B" w:rsidRDefault="00E2468B" w:rsidP="00E2468B">
      <w:pPr>
        <w:shd w:val="clear" w:color="auto" w:fill="FFFFFF"/>
        <w:spacing w:after="450" w:line="240" w:lineRule="auto"/>
        <w:outlineLvl w:val="1"/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</w:pPr>
      <w:r w:rsidRPr="00E2468B"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  <w:t>Кратко об услуге</w:t>
      </w:r>
    </w:p>
    <w:p w:rsidR="00E2468B" w:rsidRPr="00E2468B" w:rsidRDefault="00E2468B" w:rsidP="00E2468B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Центр реабилитации «Омский» занимается восстановительным лечением заболеваний</w:t>
      </w:r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 и травм</w:t>
      </w:r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 позвоночника</w:t>
      </w:r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 </w:t>
      </w:r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после оперативного лечения. Также разработаны методики лечения заболеваний периферической нервной системы (</w:t>
      </w:r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острые </w:t>
      </w:r>
      <w:proofErr w:type="spellStart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полинейропатии</w:t>
      </w:r>
      <w:proofErr w:type="spellEnd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, </w:t>
      </w:r>
      <w:proofErr w:type="spellStart"/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радикулопатии</w:t>
      </w:r>
      <w:proofErr w:type="spellEnd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, </w:t>
      </w:r>
      <w:proofErr w:type="spellStart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мононейропатии</w:t>
      </w:r>
      <w:proofErr w:type="spellEnd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, </w:t>
      </w:r>
      <w:proofErr w:type="spellStart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плексопатии</w:t>
      </w:r>
      <w:proofErr w:type="spellEnd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).</w:t>
      </w:r>
    </w:p>
    <w:p w:rsidR="009B64D9" w:rsidRPr="005E0059" w:rsidRDefault="009B64D9" w:rsidP="009B64D9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5E005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Кратко об услуге</w:t>
      </w:r>
    </w:p>
    <w:p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lastRenderedPageBreak/>
        <w:t xml:space="preserve">Согласно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4005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74005">
        <w:rPr>
          <w:rFonts w:ascii="Times New Roman" w:hAnsi="Times New Roman" w:cs="Times New Roman"/>
          <w:sz w:val="24"/>
          <w:szCs w:val="24"/>
        </w:rPr>
        <w:t xml:space="preserve"> Минздрава России от 31.07.2020 N 788н (ред. от 16.09.2025) "Об утверждении Порядка организации медицинской реабилитации взрослых", на курс медицинской реабилитации  на второй стационарный этап принимаются пациенты с выраженными или грубыми  нарушениями  функционирования и ограничения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74005">
        <w:rPr>
          <w:rFonts w:ascii="Times New Roman" w:hAnsi="Times New Roman" w:cs="Times New Roman"/>
          <w:sz w:val="24"/>
          <w:szCs w:val="24"/>
        </w:rPr>
        <w:t>с оценкой по шкале реабилитационной маршрутизации  4-5 б</w:t>
      </w:r>
      <w:r>
        <w:rPr>
          <w:rFonts w:ascii="Times New Roman" w:hAnsi="Times New Roman" w:cs="Times New Roman"/>
          <w:sz w:val="24"/>
          <w:szCs w:val="24"/>
        </w:rPr>
        <w:t>аллов)</w:t>
      </w:r>
      <w:r w:rsidRPr="00E74005">
        <w:rPr>
          <w:rFonts w:ascii="Times New Roman" w:hAnsi="Times New Roman" w:cs="Times New Roman"/>
          <w:sz w:val="24"/>
          <w:szCs w:val="24"/>
        </w:rPr>
        <w:t xml:space="preserve"> при отсутствии противопоказаний. </w:t>
      </w:r>
    </w:p>
    <w:p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Для достижения положительных результатов у пациента специалистами  отделения:</w:t>
      </w:r>
    </w:p>
    <w:p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проводится оценка реабилитационного статуса пациента и его динамики на основании анализа жалоб, анамнеза,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исследований, назначенных лечащим врачом и (или) врачом по физической и реабилитационной медицине/врачом по медицинской реабилитации, данных обследований, проведенных медицинским психологом/врачом-психотерапевтом,  специалистом по физической терапии, специалистом по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эргореабилитации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>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и его изменения в процессе проведения мероприятий по медицинской реабилитации;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</w:t>
      </w:r>
      <w:proofErr w:type="gramStart"/>
      <w:r w:rsidRPr="00E74005">
        <w:rPr>
          <w:rFonts w:ascii="Times New Roman" w:hAnsi="Times New Roman" w:cs="Times New Roman"/>
          <w:sz w:val="24"/>
          <w:szCs w:val="24"/>
        </w:rPr>
        <w:t>способности к самообслуживанию</w:t>
      </w:r>
      <w:proofErr w:type="gramEnd"/>
      <w:r w:rsidRPr="00E74005">
        <w:rPr>
          <w:rFonts w:ascii="Times New Roman" w:hAnsi="Times New Roman" w:cs="Times New Roman"/>
          <w:sz w:val="24"/>
          <w:szCs w:val="24"/>
        </w:rPr>
        <w:t>) в намеченный отрезок времени;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формирование цели и задач проведения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оценка факторов риска проведения реабилитационных мероприятий и факторов, ограничивающих проведение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формирование и реализация индивидуального плана медицинской реабилитации </w:t>
      </w:r>
    </w:p>
    <w:p w:rsidR="009B64D9" w:rsidRPr="00E74005" w:rsidRDefault="009B64D9" w:rsidP="009B64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реализованных в рамках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плана медицинской реабилитации </w:t>
      </w:r>
      <w:r w:rsidRPr="00E74005">
        <w:rPr>
          <w:rFonts w:ascii="Times New Roman" w:hAnsi="Times New Roman" w:cs="Times New Roman"/>
          <w:sz w:val="24"/>
          <w:szCs w:val="24"/>
        </w:rPr>
        <w:t>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br/>
        <w:t>В ЦР Омский  используются различные реабилитационные технологии: лечебная физкультура, в том числе в бассейне (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гидрокинезотерапия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), пассивная разработка  амплитуды движений в суставах с использованием тренажеров для механотерапии,   тренажеры с методом биологической обратной связи (БОС), 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эрготерапия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(восстановление повседневных навыков), физиотерапия, медикаментозная терапия,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бальнеолечение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>,   массаж  ручной и аппаратный, психотерапия,  рефлексотерапия.</w:t>
      </w:r>
    </w:p>
    <w:p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</w:p>
    <w:p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Запись на очную консультацию заведующего отделением (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Ларькина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Варвара Сергеевна) по вопросам курса медицинской реабилитации в ОМР ЦР </w:t>
      </w:r>
      <w:proofErr w:type="gramStart"/>
      <w:r w:rsidRPr="00E74005">
        <w:rPr>
          <w:rFonts w:ascii="Times New Roman" w:hAnsi="Times New Roman" w:cs="Times New Roman"/>
          <w:sz w:val="24"/>
          <w:szCs w:val="24"/>
        </w:rPr>
        <w:t>Омский</w:t>
      </w:r>
      <w:proofErr w:type="gramEnd"/>
      <w:r w:rsidRPr="00E74005">
        <w:rPr>
          <w:rFonts w:ascii="Times New Roman" w:hAnsi="Times New Roman" w:cs="Times New Roman"/>
          <w:sz w:val="24"/>
          <w:szCs w:val="24"/>
        </w:rPr>
        <w:t xml:space="preserve"> проводится по телефону  регистратуры </w:t>
      </w:r>
      <w:hyperlink r:id="rId6" w:history="1">
        <w:r w:rsidRPr="00E74005">
          <w:rPr>
            <w:rStyle w:val="a4"/>
            <w:rFonts w:ascii="Times New Roman" w:hAnsi="Times New Roman" w:cs="Times New Roman"/>
            <w:sz w:val="24"/>
            <w:szCs w:val="24"/>
          </w:rPr>
          <w:t>23-15-32</w:t>
        </w:r>
      </w:hyperlink>
      <w:r w:rsidRPr="00E74005">
        <w:rPr>
          <w:rFonts w:ascii="Times New Roman" w:hAnsi="Times New Roman" w:cs="Times New Roman"/>
          <w:sz w:val="24"/>
          <w:szCs w:val="24"/>
        </w:rPr>
        <w:t> </w:t>
      </w:r>
    </w:p>
    <w:p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</w:p>
    <w:p w:rsidR="009B64D9" w:rsidRDefault="009B64D9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:rsidR="009B64D9" w:rsidRDefault="009B64D9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:rsidR="009B64D9" w:rsidRDefault="009B64D9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:rsidR="009B64D9" w:rsidRDefault="009B64D9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sectPr w:rsidR="009B64D9" w:rsidSect="00F0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Open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238"/>
    <w:multiLevelType w:val="multilevel"/>
    <w:tmpl w:val="F2E2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E2884"/>
    <w:multiLevelType w:val="multilevel"/>
    <w:tmpl w:val="0FD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94273"/>
    <w:multiLevelType w:val="multilevel"/>
    <w:tmpl w:val="15F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75DEC"/>
    <w:multiLevelType w:val="multilevel"/>
    <w:tmpl w:val="C10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C72C8"/>
    <w:multiLevelType w:val="multilevel"/>
    <w:tmpl w:val="615C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677B4"/>
    <w:multiLevelType w:val="multilevel"/>
    <w:tmpl w:val="FE9C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F3536"/>
    <w:multiLevelType w:val="multilevel"/>
    <w:tmpl w:val="121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50552"/>
    <w:multiLevelType w:val="multilevel"/>
    <w:tmpl w:val="B2F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A0026"/>
    <w:multiLevelType w:val="multilevel"/>
    <w:tmpl w:val="BA1C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75A2D"/>
    <w:multiLevelType w:val="hybridMultilevel"/>
    <w:tmpl w:val="5A80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06178"/>
    <w:multiLevelType w:val="multilevel"/>
    <w:tmpl w:val="0EDA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655F10"/>
    <w:multiLevelType w:val="multilevel"/>
    <w:tmpl w:val="764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02611"/>
    <w:multiLevelType w:val="multilevel"/>
    <w:tmpl w:val="0DE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D118E2"/>
    <w:multiLevelType w:val="multilevel"/>
    <w:tmpl w:val="A89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E333E1"/>
    <w:multiLevelType w:val="multilevel"/>
    <w:tmpl w:val="DD1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6443FB"/>
    <w:multiLevelType w:val="multilevel"/>
    <w:tmpl w:val="6BB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71B51"/>
    <w:multiLevelType w:val="multilevel"/>
    <w:tmpl w:val="38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A22D5B"/>
    <w:multiLevelType w:val="multilevel"/>
    <w:tmpl w:val="88C4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EA00EC"/>
    <w:multiLevelType w:val="multilevel"/>
    <w:tmpl w:val="241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8F3165"/>
    <w:multiLevelType w:val="multilevel"/>
    <w:tmpl w:val="530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623C67"/>
    <w:multiLevelType w:val="multilevel"/>
    <w:tmpl w:val="EE58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E84359"/>
    <w:multiLevelType w:val="multilevel"/>
    <w:tmpl w:val="D89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851DA"/>
    <w:multiLevelType w:val="multilevel"/>
    <w:tmpl w:val="988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9"/>
  </w:num>
  <w:num w:numId="5">
    <w:abstractNumId w:val="10"/>
  </w:num>
  <w:num w:numId="6">
    <w:abstractNumId w:val="16"/>
  </w:num>
  <w:num w:numId="7">
    <w:abstractNumId w:val="0"/>
  </w:num>
  <w:num w:numId="8">
    <w:abstractNumId w:val="1"/>
  </w:num>
  <w:num w:numId="9">
    <w:abstractNumId w:val="15"/>
  </w:num>
  <w:num w:numId="10">
    <w:abstractNumId w:val="18"/>
  </w:num>
  <w:num w:numId="11">
    <w:abstractNumId w:val="20"/>
  </w:num>
  <w:num w:numId="12">
    <w:abstractNumId w:val="14"/>
  </w:num>
  <w:num w:numId="13">
    <w:abstractNumId w:val="12"/>
  </w:num>
  <w:num w:numId="14">
    <w:abstractNumId w:val="21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8"/>
  </w:num>
  <w:num w:numId="22">
    <w:abstractNumId w:val="2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79C"/>
    <w:rsid w:val="00301520"/>
    <w:rsid w:val="00314429"/>
    <w:rsid w:val="003C2FC1"/>
    <w:rsid w:val="004301E2"/>
    <w:rsid w:val="00491B3A"/>
    <w:rsid w:val="005E0059"/>
    <w:rsid w:val="006058E0"/>
    <w:rsid w:val="009A3C40"/>
    <w:rsid w:val="009B64D9"/>
    <w:rsid w:val="009D1A7D"/>
    <w:rsid w:val="00C2179C"/>
    <w:rsid w:val="00D052A8"/>
    <w:rsid w:val="00D623E1"/>
    <w:rsid w:val="00DC0270"/>
    <w:rsid w:val="00E2468B"/>
    <w:rsid w:val="00F0680E"/>
    <w:rsid w:val="00F6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27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C2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7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43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3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41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6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40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0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052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70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05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4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4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6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61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51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4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5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90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131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81223-15-32" TargetMode="External"/><Relationship Id="rId5" Type="http://schemas.openxmlformats.org/officeDocument/2006/relationships/hyperlink" Target="tel:381223-15-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</dc:creator>
  <cp:keywords/>
  <dc:description/>
  <cp:lastModifiedBy>ФБУ ЦР Омский</cp:lastModifiedBy>
  <cp:revision>8</cp:revision>
  <dcterms:created xsi:type="dcterms:W3CDTF">2026-01-20T06:24:00Z</dcterms:created>
  <dcterms:modified xsi:type="dcterms:W3CDTF">2026-01-20T16:55:00Z</dcterms:modified>
</cp:coreProperties>
</file>